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jc w:val="center"/>
        <w:rPr>
          <w:rFonts w:hint="eastAsia" w:ascii="黑体" w:hAnsi="黑体" w:eastAsia="黑体" w:cs="黑体"/>
          <w:sz w:val="140"/>
          <w:szCs w:val="140"/>
        </w:rPr>
      </w:pPr>
      <w:r>
        <w:rPr>
          <w:rFonts w:hint="eastAsia" w:ascii="华文中宋" w:hAnsi="华文中宋" w:eastAsia="华文中宋" w:cs="华文中宋"/>
          <w:sz w:val="140"/>
          <w:szCs w:val="140"/>
        </w:rPr>
        <w:t>简   报</w:t>
      </w:r>
    </w:p>
    <w:p>
      <w:pPr>
        <w:jc w:val="center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第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36"/>
          <w:szCs w:val="36"/>
        </w:rPr>
        <w:t>期</w:t>
      </w:r>
    </w:p>
    <w:p>
      <w:pPr>
        <w:jc w:val="center"/>
        <w:rPr>
          <w:rFonts w:hint="eastAsia" w:ascii="楷体_GB2312" w:hAnsi="楷体_GB2312" w:eastAsia="楷体_GB2312" w:cs="楷体_GB2312"/>
          <w:sz w:val="36"/>
          <w:szCs w:val="36"/>
          <w:u w:val="single"/>
        </w:rPr>
      </w:pPr>
      <w:r>
        <w:rPr>
          <w:rFonts w:hint="eastAsia" w:ascii="楷体_GB2312" w:hAnsi="楷体_GB2312" w:eastAsia="楷体_GB2312" w:cs="楷体_GB2312"/>
          <w:sz w:val="36"/>
          <w:szCs w:val="36"/>
          <w:u w:val="single"/>
        </w:rPr>
        <w:t xml:space="preserve">临沂市财信招标有限责任公司综合部 </w:t>
      </w:r>
      <w:r>
        <w:rPr>
          <w:rFonts w:hint="eastAsia" w:ascii="楷体_GB2312" w:hAnsi="楷体_GB2312" w:eastAsia="楷体_GB2312" w:cs="楷体_GB2312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6"/>
          <w:szCs w:val="36"/>
          <w:u w:val="single"/>
        </w:rPr>
        <w:t xml:space="preserve"> 201</w:t>
      </w:r>
      <w:r>
        <w:rPr>
          <w:rFonts w:hint="eastAsia" w:ascii="楷体_GB2312" w:hAnsi="楷体_GB2312" w:eastAsia="楷体_GB2312" w:cs="楷体_GB2312"/>
          <w:sz w:val="36"/>
          <w:szCs w:val="36"/>
          <w:u w:val="single"/>
          <w:lang w:val="en-US" w:eastAsia="zh-CN"/>
        </w:rPr>
        <w:t>8</w:t>
      </w:r>
      <w:r>
        <w:rPr>
          <w:rFonts w:hint="eastAsia" w:ascii="楷体_GB2312" w:hAnsi="楷体_GB2312" w:eastAsia="楷体_GB2312" w:cs="楷体_GB2312"/>
          <w:sz w:val="36"/>
          <w:szCs w:val="36"/>
          <w:u w:val="single"/>
        </w:rPr>
        <w:t>年</w:t>
      </w:r>
      <w:r>
        <w:rPr>
          <w:rFonts w:hint="eastAsia" w:ascii="楷体_GB2312" w:hAnsi="楷体_GB2312" w:eastAsia="楷体_GB2312" w:cs="楷体_GB2312"/>
          <w:sz w:val="36"/>
          <w:szCs w:val="36"/>
          <w:u w:val="single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sz w:val="36"/>
          <w:szCs w:val="36"/>
          <w:u w:val="single"/>
        </w:rPr>
        <w:t>月</w:t>
      </w:r>
    </w:p>
    <w:p>
      <w:pPr>
        <w:jc w:val="center"/>
        <w:rPr>
          <w:rFonts w:hint="eastAsia" w:ascii="楷体_GB2312" w:hAnsi="楷体_GB2312" w:eastAsia="楷体_GB2312" w:cs="楷体_GB2312"/>
          <w:sz w:val="36"/>
          <w:szCs w:val="36"/>
          <w:u w:val="single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开展主题党日活动   提升业务发展水平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6月21日上午，招标公司党支部开展了一次特殊的主题党日活动，即召开了支部全体党员、入党积极分子暨公司全体人员大会，由招标公司支部书记主持。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上，党支部全体党员面向党旗，庄严宣誓，重温了入党誓词。通过“重温入党誓词”活动，进一步激励和督促各位党员同志，不管在任何时候、在任何情况下，都不忘初心，不忘对党作出的庄严承诺，无论在顺境还是逆境中，都要按照入党誓词，永葆共产党员本色，坚定共产主义理想信念，充分发挥模范带头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会上，党支部进行了优秀党员的推选。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通过开展争先创优活动，充分发挥党组织的战斗堡垒作用和党员的先锋模范作用，努力营造崇尚先进、学习先进、争当先进的氛围，教育和激励广大党员立足岗位，奋发向上，以坚定的信念，昂扬的斗志，在各自岗位上创造佳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会议学习了中共临沂市纪委《关于3起违反中央八项规定精神典型问题的通报》（临纪通〔2018〕21号）并要求全体党员干部职工务必重视党风廉政建设，坚持把反腐倡廉、正风肃纪放在首位，要持之以恒开展学习教育活动，不断加强理想信念、党风党纪、从业道德、岗位廉政等方面的教育，做到廉洁自律，牢记誓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深入传达市委组织部《关于全市组织系统开展向杨汉军同志学习活动的通知》（临组明电〔2018〕30号）的精神，会上全体人员观看了杨汉军同志先进事迹宣传片并交流心得体会，均表示杨汉军同志的事迹感人肺腑、催人奋进，决心要以杨汉军同志为榜样，学习他信念坚定、对党忠诚的政治品质，敢于担当、拼搏赶超的进取意识，务实重行、忘我工作的敬业精神,做一名合格的共产党员，敢于担当、善于担当、体现担当，克难攻坚、奋勇争先，永葆共产党人的蓬勃朝气、昂扬锐气和浩然正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值此纪念中国共产党成立 97 周年和集团改制 1 周年之际，通过此次主题党日活动的召开，进一步丰富了组织生活内涵，增强了“四个意识”，树立了正确的人生观、价值观，营造立足岗位作贡献、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争先创优当先锋的良好氛围，扎实推进公司党风廉政建设，形成抓党建、促发展的崭新局面。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Theme="majorEastAsia" w:hAnsiTheme="majorEastAsia" w:eastAsiaTheme="majorEastAsia" w:cstheme="majorEastAsia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E1EDC"/>
    <w:rsid w:val="090D1F1F"/>
    <w:rsid w:val="1047568D"/>
    <w:rsid w:val="1DAE0414"/>
    <w:rsid w:val="2A673F9F"/>
    <w:rsid w:val="3D586942"/>
    <w:rsid w:val="539E1EDC"/>
    <w:rsid w:val="6D535020"/>
    <w:rsid w:val="716D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2018-06-26T06:42:00Z</dcterms:created>
  <dc:creator>Administrator</dc:creator>
  <cp:lastModifiedBy>Administrator</cp:lastModifiedBy>
  <cp:lastPrinted>2018-06-29T01:12:00Z</cp:lastPrinted>
  <dcterms:modified xsi:type="dcterms:W3CDTF">2018-06-29T02:04:31Z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